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</w:pPr>
      <w:r>
        <w:rPr>
          <w:noProof/>
        </w:rPr>
        <w:drawing>
          <wp:anchor distT="0" distB="0" distL="114300" distR="114300" behindDoc="0" locked="0" layoutInCell="1" simplePos="0" relativeHeight="251659264" allowOverlap="1" hidden="0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0" b="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72110"/>
                    </a:xfrm>
                    <a:prstGeom prst="rect"/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令和４年１１月２日</w:t>
      </w:r>
    </w:p>
    <w:p/>
    <w:p>
      <w:r>
        <w:rPr>
          <w:rFonts w:hint="eastAsia"/>
        </w:rPr>
        <w:t>仙台市内小・中学校</w:t>
      </w:r>
    </w:p>
    <w:p>
      <w:pPr>
        <w:ind w:firstLineChars="100" w:firstLine="210"/>
      </w:pPr>
      <w:r>
        <w:rPr>
          <w:rFonts w:hint="eastAsia"/>
        </w:rPr>
        <w:t>校　長・ＰＴＡ会長様</w:t>
      </w:r>
    </w:p>
    <w:p>
      <w:pPr>
        <w:ind w:right="420"/>
        <w:jc w:val="right"/>
      </w:pPr>
      <w:r>
        <w:rPr>
          <w:rFonts w:hint="eastAsia"/>
        </w:rPr>
        <w:t>仙台市ＰＴＡ協議会</w:t>
      </w:r>
    </w:p>
    <w:p>
      <w:pPr>
        <w:wordWrap w:val="off"/>
        <w:jc w:val="right"/>
      </w:pPr>
      <w:r>
        <w:rPr>
          <w:rFonts w:hint="eastAsia"/>
        </w:rPr>
        <w:t>会　長　高橋　由臣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令和４年度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仙台市ＰＴＡ協議会優良会員表彰者の推薦について（ご依頼）</w:t>
      </w:r>
    </w:p>
    <w:p>
      <w:pPr>
        <w:jc w:val="left"/>
      </w:pPr>
      <w:r>
        <w:rPr>
          <w:rFonts w:hint="eastAsia"/>
        </w:rPr>
        <w:t>　令和４年度　仙台市ＰＴＡ協議会優良会員としてふさわしい方を、下記の基準に従い推薦をお願いいたします。推薦された方には、各学校で行われる年度当初のＰＴＡ総会で表彰をしていただけますように、仙台市ＰＴＡ協議会から記念品と賞状を差し上げます。どうぞよろしくお願いいたします。</w:t>
      </w:r>
    </w:p>
    <w:p>
      <w:pPr>
        <w:jc w:val="left"/>
      </w:pPr>
    </w:p>
    <w:p>
      <w:pPr>
        <w:pStyle w:val="affd"/>
      </w:pPr>
      <w:r>
        <w:rPr>
          <w:rFonts w:hint="eastAsia"/>
        </w:rPr>
        <w:t>記</w:t>
      </w:r>
    </w:p>
    <w:p>
      <w:r>
        <w:rPr>
          <w:rFonts w:hint="eastAsia"/>
        </w:rPr>
        <w:t>　　１　表彰対象者</w:t>
      </w:r>
    </w:p>
    <w:p>
      <w:r>
        <w:rPr>
          <w:rFonts w:hint="eastAsia"/>
        </w:rPr>
        <w:t>　　　　　単位ＰＴＡ会長を小・中を通して２年以上経験された方が対象になります。</w:t>
      </w:r>
    </w:p>
    <w:p>
      <w:pPr>
        <w:ind w:firstLineChars="500" w:firstLine="1000"/>
        <w:rPr>
          <w:sz w:val="20"/>
          <w:szCs w:val="20"/>
        </w:rPr>
      </w:pPr>
      <w:r>
        <w:rPr>
          <w:rFonts w:hint="eastAsia"/>
          <w:sz w:val="20"/>
          <w:szCs w:val="20"/>
        </w:rPr>
        <w:t>＊参考資料【仙台市ＰＴＡ協議会規約、＜３.表彰に関する細則＞第２条（２）に準ずる。】</w:t>
      </w:r>
    </w:p>
    <w:tbl>
      <w:tblPr>
        <w:tblStyle w:val="afffff"/>
        <w:tblW w:w="0" w:type="auto"/>
        <w:tblInd w:w="1101" w:type="dxa"/>
        <w:tblLook w:val="04A0" w:firstRow="1" w:lastRow="0" w:firstColumn="1" w:lastColumn="0" w:noHBand="0" w:noVBand="1"/>
      </w:tblPr>
      <w:tblGrid>
        <w:gridCol w:w="8048"/>
      </w:tblGrid>
      <w:tr>
        <w:tc>
          <w:tcPr>
            <w:tcW w:w="8048" w:type="dxa"/>
          </w:tcPr>
          <w:p>
            <w:r>
              <w:rPr>
                <w:rFonts w:hint="eastAsia"/>
              </w:rPr>
              <w:t>（根拠条文）</w:t>
            </w:r>
          </w:p>
          <w:p>
            <w:pPr>
              <w:pStyle w:val="af1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</w:rPr>
              <w:t>規約第29条にもとづき、この細則により表彰する。</w:t>
            </w:r>
          </w:p>
          <w:p>
            <w:r>
              <w:rPr>
                <w:rFonts w:hint="eastAsia"/>
              </w:rPr>
              <w:t>（表彰の条件）</w:t>
            </w:r>
          </w:p>
          <w:p>
            <w:pPr>
              <w:pStyle w:val="af1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</w:rPr>
              <w:t>次の各号の一つに該当するものを表彰する。</w:t>
            </w:r>
          </w:p>
          <w:p>
            <w:pPr>
              <w:pStyle w:val="af1"/>
              <w:ind w:leftChars="0"/>
              <w:numPr>
                <w:ilvl w:val="1"/>
                <w:numId w:val="1"/>
              </w:numPr>
              <w:rPr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単位ＰＴＡ会長を2年以上経験し、会の向上発展に貢献した者。</w:t>
            </w:r>
          </w:p>
          <w:p>
            <w:r>
              <w:rPr>
                <w:rFonts w:hint="eastAsia"/>
              </w:rPr>
              <w:t>（選考委員会）</w:t>
            </w:r>
          </w:p>
          <w:p>
            <w:pPr>
              <w:pStyle w:val="af1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</w:rPr>
              <w:t>表彰は委員会を設け選考する。</w:t>
            </w:r>
          </w:p>
          <w:p>
            <w:pPr>
              <w:ind w:leftChars="200" w:left="420"/>
            </w:pPr>
            <w:r>
              <w:rPr>
                <w:rFonts w:hint="eastAsia"/>
              </w:rPr>
              <w:t>2.　選考委員は、会長が委嘱する。</w:t>
            </w:r>
          </w:p>
          <w:p>
            <w:r>
              <w:rPr>
                <w:rFonts w:hint="eastAsia"/>
              </w:rPr>
              <w:t>（表彰の方法）</w:t>
            </w:r>
          </w:p>
          <w:p>
            <w:pPr>
              <w:pStyle w:val="af1"/>
              <w:ind w:leftChars="0"/>
              <w:numPr>
                <w:ilvl w:val="0"/>
                <w:numId w:val="1"/>
              </w:numPr>
            </w:pPr>
            <w:r>
              <w:rPr>
                <w:rFonts w:hint="eastAsia"/>
              </w:rPr>
              <w:t>表彰は、表彰状を授与し、又感謝状を贈呈することによって行い、記念品を贈ることができる。</w:t>
            </w:r>
          </w:p>
          <w:p>
            <w:pPr>
              <w:ind w:leftChars="200" w:left="420"/>
              <w:rPr>
                <w:u w:val="single" w:color="auto"/>
              </w:rPr>
            </w:pPr>
            <w:r>
              <w:rPr>
                <w:rFonts w:hint="eastAsia"/>
                <w:u w:val="single" w:color="auto"/>
              </w:rPr>
              <w:t>2.　第2条(2)号の表彰は、原則として単位ＰＴＡの総会において伝達される。</w:t>
            </w:r>
          </w:p>
        </w:tc>
      </w:tr>
    </w:tbl>
    <w:p>
      <w:r>
        <w:t>　　　　　（注）小学校・中学校を通して１回の受賞となりますのでご注意ください。</w:t>
      </w:r>
    </w:p>
    <w:p>
      <w:r>
        <w:t>　　２　推薦内申締切日</w:t>
      </w:r>
    </w:p>
    <w:p>
      <w:r>
        <w:rPr>
          <w:rFonts w:hint="eastAsia"/>
        </w:rPr>
        <w:t>　　　　　令和４年１２月１６日（金）まで所定の用紙にて内申を事務局まで送付ください。</w:t>
      </w:r>
    </w:p>
    <w:p>
      <w:pPr>
        <w:ind w:left="1260" w:hangingChars="600" w:hanging="1260"/>
      </w:pPr>
      <w:r>
        <w:rPr>
          <w:rFonts w:hint="eastAsia"/>
        </w:rPr>
        <w:t>　　　　　＊この表彰は、ご本人様が退会されてから１年以上経過しますと表彰資格が消失しますので、推薦忘れのないようによろしくお願いいたします。様式はHPからダウンロードできます。</w:t>
      </w:r>
    </w:p>
    <w:p>
      <w:r>
        <w:rPr>
          <w:rFonts w:hint="eastAsia"/>
        </w:rPr>
        <w:t>　　３　発表</w:t>
      </w:r>
    </w:p>
    <w:p>
      <w:pPr>
        <w:rPr>
          <w:rFonts/>
          <w:rtl w:val="off"/>
        </w:rPr>
      </w:pPr>
      <w:r>
        <w:rPr>
          <w:rFonts w:hint="eastAsia"/>
        </w:rPr>
        <w:t>　　　　　令和５年２月中旬頃に、推薦をされた各学校へ記念品と賞状をお渡しします。</w:t>
      </w:r>
    </w:p>
    <w:p/>
    <w:tbl>
      <w:tblPr>
        <w:tblStyle w:val="afffff"/>
        <w:tblW w:w="0" w:type="auto"/>
        <w:tblInd w:w="3301" w:type="dxa"/>
        <w:tblLook w:val="04A0" w:firstRow="1" w:lastRow="0" w:firstColumn="1" w:lastColumn="0" w:noHBand="0" w:noVBand="1"/>
      </w:tblPr>
      <w:tblGrid>
        <w:gridCol w:w="6441"/>
      </w:tblGrid>
      <w:tr>
        <w:tc>
          <w:tcPr>
            <w:tcW w:w="6467" w:type="dxa"/>
          </w:tcPr>
          <w:p>
            <w:r>
              <w:rPr>
                <w:rFonts w:hint="eastAsia"/>
              </w:rPr>
              <w:t>　仙台市ＰＴＡ協議会事務局　担当　事務局　中野　由美子</w:t>
            </w:r>
          </w:p>
          <w:p>
            <w:r>
              <w:rPr>
                <w:rFonts w:hint="eastAsia"/>
              </w:rPr>
              <w:t>　　　　　℡　022-227-9545　　Fax 022-227-9218　　</w:t>
            </w:r>
          </w:p>
          <w:p>
            <w:pPr>
              <w:ind w:firstLineChars="500" w:firstLine="1050"/>
            </w:pPr>
            <w:r>
              <w:rPr>
                <w:rFonts w:hint="eastAsia"/>
              </w:rPr>
              <w:t>市Ｐ協E-mail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"mailto:siptakyo@joy.ocn.ne.jp"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afa"/>
                <w:rFonts w:hint="eastAsia"/>
              </w:rPr>
              <w:t>siptakyo@joy.ocn.ne.jp</w:t>
            </w:r>
            <w:r>
              <w:rPr>
                <w:rStyle w:val="afa"/>
                <w:rFonts w:hint="eastAsia"/>
              </w:rPr>
              <w:fldChar w:fldCharType="end"/>
            </w:r>
          </w:p>
        </w:tc>
      </w:tr>
    </w:tbl>
    <w:p/>
    <w:sectPr>
      <w:pgSz w:w="11906" w:h="16838" w:code="9"/>
      <w:pgMar w:top="1134" w:right="1077" w:bottom="1134" w:left="1077" w:header="851" w:footer="992" w:gutter="0"/>
      <w:cols/>
      <w:docGrid w:linePitch="346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e53514b"/>
    <w:multiLevelType w:val="hybridMultilevel"/>
    <w:tmpl w:val="d7b0f290"/>
    <w:lvl w:ilvl="0" w:tplc="e188adcc">
      <w:start w:val="1"/>
      <w:lvlText w:val="第%1条"/>
      <w:lvlJc w:val="left"/>
      <w:pPr>
        <w:ind w:left="855" w:hanging="855"/>
      </w:pPr>
      <w:rPr>
        <w:rFonts w:hint="default"/>
      </w:rPr>
    </w:lvl>
    <w:lvl w:ilvl="1" w:tplc="1d58fec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entative="on" w:tplc="4090011">
      <w:start w:val="1"/>
      <w:numFmt w:val="decimalEnclosedCircle"/>
      <w:lvlText w:val="%3"/>
      <w:lvlJc w:val="left"/>
      <w:pPr>
        <w:ind w:left="1260" w:hanging="420"/>
      </w:pPr>
    </w:lvl>
    <w:lvl w:ilvl="3" w:tentative="on" w:tplc="409000f">
      <w:start w:val="1"/>
      <w:lvlText w:val="%4."/>
      <w:lvlJc w:val="left"/>
      <w:pPr>
        <w:ind w:left="1680" w:hanging="420"/>
      </w:pPr>
    </w:lvl>
    <w:lvl w:ilvl="4" w:tentative="on" w:tplc="4090017">
      <w:start w:val="1"/>
      <w:numFmt w:val="aiueoFullWidth"/>
      <w:lvlText w:val="(%5)"/>
      <w:lvlJc w:val="left"/>
      <w:pPr>
        <w:ind w:left="2100" w:hanging="420"/>
      </w:pPr>
    </w:lvl>
    <w:lvl w:ilvl="5" w:tentative="on" w:tplc="4090011">
      <w:start w:val="1"/>
      <w:numFmt w:val="decimalEnclosedCircle"/>
      <w:lvlText w:val="%6"/>
      <w:lvlJc w:val="left"/>
      <w:pPr>
        <w:ind w:left="2520" w:hanging="420"/>
      </w:pPr>
    </w:lvl>
    <w:lvl w:ilvl="6" w:tentative="on" w:tplc="409000f">
      <w:start w:val="1"/>
      <w:lvlText w:val="%7."/>
      <w:lvlJc w:val="left"/>
      <w:pPr>
        <w:ind w:left="2940" w:hanging="420"/>
      </w:pPr>
    </w:lvl>
    <w:lvl w:ilvl="7" w:tentative="on" w:tplc="4090017">
      <w:start w:val="1"/>
      <w:numFmt w:val="aiueoFullWidth"/>
      <w:lvlText w:val="(%8)"/>
      <w:lvlJc w:val="left"/>
      <w:pPr>
        <w:ind w:left="3360" w:hanging="420"/>
      </w:pPr>
    </w:lvl>
    <w:lvl w:ilvl="8" w:tentative="on" w:tplc="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dirty"/>
  <w:defaultTabStop w:val="840"/>
  <w:drawingGridHorizontalSpacing w:val="105"/>
  <w:drawingGridVerticalSpacing w:val="173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ja-JP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 w:bidi="ar-SA"/>
        <w:rFonts w:asciiTheme="minorHAnsi" w:eastAsiaTheme="minorEastAsia" w:hAnsiTheme="minorHAnsi" w:cstheme="minorBidi"/>
        <w:sz w:val="21"/>
        <w:szCs w:val="22"/>
        <w:kern w:val="2"/>
      </w:rPr>
    </w:rPrDefault>
    <w:pPrDefault>
      <w:pPr/>
    </w:pPrDefault>
  </w:docDefaults>
  <w:style w:type="paragraph" w:default="1" w:styleId="a1">
    <w:name w:val="Normal"/>
    <w:qFormat/>
    <w:pPr>
      <w:widowControl w:val="off"/>
      <w:jc w:val="both"/>
    </w:p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e">
    <w:name w:val="記 (文字)"/>
    <w:basedOn w:val="a2"/>
    <w:link w:val="Note Heading"/>
  </w:style>
  <w:style w:type="character" w:styleId="afa">
    <w:name w:val="Hyperlink"/>
    <w:basedOn w:val="a2"/>
    <w:unhideWhenUsed/>
    <w:rPr>
      <w:color w:val="0000FF"/>
      <w:u w:val="single" w:color="auto"/>
    </w:rPr>
  </w:style>
  <w:style w:type="paragraph" w:styleId="affd">
    <w:name w:val="Note Heading"/>
    <w:basedOn w:val="a1"/>
    <w:next w:val="a1"/>
    <w:link w:val="記 (文字)"/>
    <w:unhideWhenUsed/>
    <w:pPr>
      <w:jc w:val="center"/>
    </w:pPr>
  </w:style>
  <w:style w:type="paragraph" w:styleId="af1">
    <w:name w:val="List Paragraph"/>
    <w:basedOn w:val="a1"/>
    <w:qFormat/>
    <w:pPr>
      <w:ind w:leftChars="400" w:left="840"/>
    </w:pPr>
  </w:style>
  <w:style w:type="table" w:styleId="afffff">
    <w:name w:val="Table Grid"/>
    <w:basedOn w:val="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nana2</cp:lastModifiedBy>
  <cp:revision>1</cp:revision>
  <dcterms:created xsi:type="dcterms:W3CDTF">2022-11-02T10:21:00Z</dcterms:created>
  <dcterms:modified xsi:type="dcterms:W3CDTF">2022-11-03T11:19:59Z</dcterms:modified>
  <cp:lastPrinted>2018-11-02T00:02:00Z</cp:lastPrinted>
  <cp:version>0900.0000.01</cp:version>
</cp:coreProperties>
</file>